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75" w:rsidRPr="004D5DCB" w:rsidRDefault="00DE5275" w:rsidP="004D5DCB">
      <w:pPr>
        <w:jc w:val="center"/>
        <w:rPr>
          <w:b/>
        </w:rPr>
      </w:pPr>
      <w:r w:rsidRPr="004D5DCB">
        <w:rPr>
          <w:b/>
        </w:rPr>
        <w:t>Показатели деятельности общеобразовательной организации,</w:t>
      </w:r>
    </w:p>
    <w:p w:rsidR="00DE5275" w:rsidRDefault="00DE5275" w:rsidP="004D5DCB">
      <w:pPr>
        <w:jc w:val="center"/>
        <w:rPr>
          <w:b/>
        </w:rPr>
      </w:pPr>
      <w:r w:rsidRPr="004D5DCB">
        <w:rPr>
          <w:b/>
        </w:rPr>
        <w:t xml:space="preserve">подлежащей </w:t>
      </w:r>
      <w:proofErr w:type="spellStart"/>
      <w:r w:rsidRPr="004D5DCB">
        <w:rPr>
          <w:b/>
        </w:rPr>
        <w:t>самообследованию</w:t>
      </w:r>
      <w:proofErr w:type="spellEnd"/>
    </w:p>
    <w:p w:rsidR="004D5DCB" w:rsidRPr="004D5DCB" w:rsidRDefault="004D5DCB" w:rsidP="004D5DCB">
      <w:pPr>
        <w:jc w:val="center"/>
        <w:rPr>
          <w:b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DE5275" w:rsidTr="004D5DCB">
        <w:tc>
          <w:tcPr>
            <w:tcW w:w="817" w:type="dxa"/>
            <w:vAlign w:val="center"/>
          </w:tcPr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№</w:t>
            </w:r>
          </w:p>
          <w:p w:rsidR="00DE5275" w:rsidRPr="004D5DCB" w:rsidRDefault="00DE5275" w:rsidP="004D5DCB">
            <w:pPr>
              <w:jc w:val="center"/>
              <w:rPr>
                <w:b/>
              </w:rPr>
            </w:pPr>
            <w:proofErr w:type="gramStart"/>
            <w:r w:rsidRPr="004D5DCB">
              <w:rPr>
                <w:b/>
              </w:rPr>
              <w:t>п</w:t>
            </w:r>
            <w:proofErr w:type="gramEnd"/>
            <w:r w:rsidRPr="004D5DCB">
              <w:rPr>
                <w:b/>
              </w:rPr>
              <w:t>/п</w:t>
            </w:r>
          </w:p>
        </w:tc>
        <w:tc>
          <w:tcPr>
            <w:tcW w:w="6379" w:type="dxa"/>
            <w:vAlign w:val="center"/>
          </w:tcPr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Показатели</w:t>
            </w:r>
          </w:p>
        </w:tc>
        <w:tc>
          <w:tcPr>
            <w:tcW w:w="2375" w:type="dxa"/>
            <w:vAlign w:val="center"/>
          </w:tcPr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Единица</w:t>
            </w:r>
          </w:p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измерения</w:t>
            </w:r>
          </w:p>
        </w:tc>
      </w:tr>
      <w:tr w:rsidR="00DE5275" w:rsidTr="004D5DCB">
        <w:tc>
          <w:tcPr>
            <w:tcW w:w="817" w:type="dxa"/>
            <w:vAlign w:val="center"/>
          </w:tcPr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А</w:t>
            </w:r>
          </w:p>
        </w:tc>
        <w:tc>
          <w:tcPr>
            <w:tcW w:w="6379" w:type="dxa"/>
            <w:vAlign w:val="center"/>
          </w:tcPr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Б</w:t>
            </w:r>
          </w:p>
        </w:tc>
        <w:tc>
          <w:tcPr>
            <w:tcW w:w="2375" w:type="dxa"/>
            <w:vAlign w:val="center"/>
          </w:tcPr>
          <w:p w:rsidR="00DE5275" w:rsidRPr="004D5DCB" w:rsidRDefault="00DE5275" w:rsidP="004D5DCB">
            <w:pPr>
              <w:jc w:val="center"/>
              <w:rPr>
                <w:b/>
              </w:rPr>
            </w:pPr>
            <w:r w:rsidRPr="004D5DCB">
              <w:rPr>
                <w:b/>
              </w:rPr>
              <w:t>В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E5275" w:rsidRPr="004D5DCB" w:rsidRDefault="00DE5275" w:rsidP="004D5DCB">
            <w:pPr>
              <w:jc w:val="both"/>
              <w:rPr>
                <w:b/>
              </w:rPr>
            </w:pPr>
            <w:r w:rsidRPr="004D5DCB">
              <w:rPr>
                <w:b/>
              </w:rPr>
              <w:t>Общие сведения об общеобразовательной организации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1.1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375" w:type="dxa"/>
            <w:vAlign w:val="center"/>
          </w:tcPr>
          <w:p w:rsidR="00DE5275" w:rsidRPr="004D5DCB" w:rsidRDefault="00DE5275" w:rsidP="004D5DCB">
            <w:pPr>
              <w:jc w:val="both"/>
              <w:rPr>
                <w:sz w:val="20"/>
                <w:szCs w:val="20"/>
              </w:rPr>
            </w:pPr>
            <w:r w:rsidRPr="004D5DCB">
              <w:rPr>
                <w:sz w:val="20"/>
                <w:szCs w:val="20"/>
              </w:rPr>
              <w:t>№</w:t>
            </w:r>
            <w:r w:rsidR="004D5DCB" w:rsidRPr="004D5DCB">
              <w:rPr>
                <w:sz w:val="20"/>
                <w:szCs w:val="20"/>
              </w:rPr>
              <w:t xml:space="preserve"> </w:t>
            </w:r>
            <w:r w:rsidRPr="004D5DCB">
              <w:rPr>
                <w:sz w:val="20"/>
                <w:szCs w:val="20"/>
              </w:rPr>
              <w:t>9129</w:t>
            </w:r>
          </w:p>
          <w:p w:rsidR="00DE5275" w:rsidRPr="004D5DCB" w:rsidRDefault="00DE5275" w:rsidP="004D5DCB">
            <w:pPr>
              <w:jc w:val="both"/>
              <w:rPr>
                <w:sz w:val="20"/>
                <w:szCs w:val="20"/>
              </w:rPr>
            </w:pPr>
            <w:r w:rsidRPr="004D5DCB">
              <w:rPr>
                <w:sz w:val="20"/>
                <w:szCs w:val="20"/>
              </w:rPr>
              <w:t>Серия</w:t>
            </w:r>
            <w:r w:rsidR="004D5DCB" w:rsidRPr="004D5DCB">
              <w:rPr>
                <w:sz w:val="20"/>
                <w:szCs w:val="20"/>
              </w:rPr>
              <w:t xml:space="preserve"> </w:t>
            </w:r>
            <w:r w:rsidRPr="004D5DCB">
              <w:rPr>
                <w:sz w:val="20"/>
                <w:szCs w:val="20"/>
              </w:rPr>
              <w:t>38Л01 №</w:t>
            </w:r>
            <w:r w:rsidR="004D5DCB" w:rsidRPr="004D5DCB">
              <w:rPr>
                <w:sz w:val="20"/>
                <w:szCs w:val="20"/>
              </w:rPr>
              <w:t xml:space="preserve"> </w:t>
            </w:r>
            <w:r w:rsidRPr="004D5DCB">
              <w:rPr>
                <w:sz w:val="20"/>
                <w:szCs w:val="20"/>
              </w:rPr>
              <w:t>0003463 от 06  апреля 2016г.</w:t>
            </w:r>
          </w:p>
          <w:p w:rsidR="00DE5275" w:rsidRPr="004D5DCB" w:rsidRDefault="00DE5275" w:rsidP="004D5DCB">
            <w:pPr>
              <w:jc w:val="both"/>
              <w:rPr>
                <w:sz w:val="20"/>
                <w:szCs w:val="20"/>
              </w:rPr>
            </w:pPr>
            <w:r w:rsidRPr="004D5DCB">
              <w:rPr>
                <w:sz w:val="20"/>
                <w:szCs w:val="20"/>
              </w:rPr>
              <w:t>Служба по контролю и  надзору  в сфере образ</w:t>
            </w:r>
            <w:r w:rsidRPr="004D5DCB">
              <w:rPr>
                <w:sz w:val="20"/>
                <w:szCs w:val="20"/>
              </w:rPr>
              <w:t>о</w:t>
            </w:r>
            <w:r w:rsidRPr="004D5DCB">
              <w:rPr>
                <w:sz w:val="20"/>
                <w:szCs w:val="20"/>
              </w:rPr>
              <w:t>вания  Иркутской  обл</w:t>
            </w:r>
            <w:r w:rsidR="004D5DCB">
              <w:rPr>
                <w:sz w:val="20"/>
                <w:szCs w:val="20"/>
              </w:rPr>
              <w:t>.</w:t>
            </w:r>
          </w:p>
        </w:tc>
      </w:tr>
      <w:tr w:rsidR="00DE5275" w:rsidTr="00182AE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1.2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</w:t>
            </w:r>
            <w:r>
              <w:t>а</w:t>
            </w:r>
            <w:r>
              <w:t>ло периода действия; окончание периода действия)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5275" w:rsidRPr="00182AEB" w:rsidRDefault="00DE5275" w:rsidP="004D5DC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82AEB">
              <w:rPr>
                <w:sz w:val="20"/>
                <w:szCs w:val="20"/>
              </w:rPr>
              <w:t>№</w:t>
            </w:r>
            <w:r w:rsidR="00E73BFE" w:rsidRPr="00182AEB">
              <w:rPr>
                <w:sz w:val="20"/>
                <w:szCs w:val="20"/>
              </w:rPr>
              <w:t xml:space="preserve"> </w:t>
            </w:r>
            <w:r w:rsidR="00182AEB" w:rsidRPr="00182AEB">
              <w:rPr>
                <w:sz w:val="20"/>
                <w:szCs w:val="20"/>
              </w:rPr>
              <w:t>3308</w:t>
            </w:r>
            <w:r w:rsidRPr="00182AEB">
              <w:rPr>
                <w:sz w:val="20"/>
                <w:szCs w:val="20"/>
              </w:rPr>
              <w:t xml:space="preserve"> серия</w:t>
            </w:r>
            <w:r w:rsidR="00182AEB" w:rsidRPr="00182AEB">
              <w:rPr>
                <w:sz w:val="20"/>
                <w:szCs w:val="20"/>
              </w:rPr>
              <w:t xml:space="preserve"> </w:t>
            </w:r>
            <w:r w:rsidRPr="00182AEB">
              <w:rPr>
                <w:sz w:val="20"/>
                <w:szCs w:val="20"/>
              </w:rPr>
              <w:t>38А01 №</w:t>
            </w:r>
            <w:r w:rsidR="00182AEB" w:rsidRPr="00182AEB">
              <w:rPr>
                <w:sz w:val="20"/>
                <w:szCs w:val="20"/>
              </w:rPr>
              <w:t xml:space="preserve"> </w:t>
            </w:r>
            <w:r w:rsidRPr="00182AEB">
              <w:rPr>
                <w:sz w:val="20"/>
                <w:szCs w:val="20"/>
              </w:rPr>
              <w:t>000</w:t>
            </w:r>
            <w:r w:rsidR="00182AEB" w:rsidRPr="00182AEB">
              <w:rPr>
                <w:sz w:val="20"/>
                <w:szCs w:val="20"/>
              </w:rPr>
              <w:t>1347</w:t>
            </w:r>
            <w:r w:rsidRPr="00182AEB">
              <w:rPr>
                <w:sz w:val="20"/>
                <w:szCs w:val="20"/>
              </w:rPr>
              <w:t xml:space="preserve"> </w:t>
            </w:r>
            <w:r w:rsidR="00182AEB" w:rsidRPr="00182AEB">
              <w:rPr>
                <w:sz w:val="20"/>
                <w:szCs w:val="20"/>
              </w:rPr>
              <w:t>29 апреля 2016</w:t>
            </w:r>
            <w:r w:rsidRPr="00182AEB">
              <w:rPr>
                <w:sz w:val="20"/>
                <w:szCs w:val="20"/>
              </w:rPr>
              <w:t>г., действу</w:t>
            </w:r>
            <w:r w:rsidR="00182AEB" w:rsidRPr="00182AEB">
              <w:rPr>
                <w:sz w:val="20"/>
                <w:szCs w:val="20"/>
              </w:rPr>
              <w:t>ет  до 29 апреля 2028</w:t>
            </w:r>
            <w:r w:rsidRPr="00182AEB">
              <w:rPr>
                <w:sz w:val="20"/>
                <w:szCs w:val="20"/>
              </w:rPr>
              <w:t>г.</w:t>
            </w:r>
          </w:p>
          <w:p w:rsidR="00DE5275" w:rsidRPr="004D5DCB" w:rsidRDefault="00DE5275" w:rsidP="004D5DCB">
            <w:pPr>
              <w:jc w:val="both"/>
              <w:rPr>
                <w:sz w:val="20"/>
                <w:szCs w:val="20"/>
              </w:rPr>
            </w:pPr>
            <w:r w:rsidRPr="00182AEB">
              <w:rPr>
                <w:sz w:val="20"/>
                <w:szCs w:val="20"/>
              </w:rPr>
              <w:t>Служба по контролю и  надзору  в сфере образ</w:t>
            </w:r>
            <w:r w:rsidRPr="00182AEB">
              <w:rPr>
                <w:sz w:val="20"/>
                <w:szCs w:val="20"/>
              </w:rPr>
              <w:t>о</w:t>
            </w:r>
            <w:r w:rsidRPr="00182AEB">
              <w:rPr>
                <w:sz w:val="20"/>
                <w:szCs w:val="20"/>
              </w:rPr>
              <w:t>вания  Иркутской  обл</w:t>
            </w:r>
            <w:r w:rsidR="004D5DCB" w:rsidRPr="00182AEB">
              <w:rPr>
                <w:sz w:val="20"/>
                <w:szCs w:val="20"/>
              </w:rPr>
              <w:t>.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1.3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75" w:type="dxa"/>
            <w:vAlign w:val="center"/>
          </w:tcPr>
          <w:p w:rsidR="00DE5275" w:rsidRDefault="00DE5275" w:rsidP="004D5DCB">
            <w:r>
              <w:t>44 чел.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1.4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375" w:type="dxa"/>
            <w:vAlign w:val="center"/>
          </w:tcPr>
          <w:p w:rsidR="00DE5275" w:rsidRDefault="00794F8F" w:rsidP="004D5DCB">
            <w:r>
              <w:t>начальное общее</w:t>
            </w:r>
          </w:p>
          <w:p w:rsidR="00DE5275" w:rsidRDefault="00794F8F" w:rsidP="004D5DCB">
            <w:r>
              <w:t>основное общее</w:t>
            </w:r>
          </w:p>
          <w:p w:rsidR="00DE5275" w:rsidRDefault="00794F8F" w:rsidP="004D5DCB">
            <w:r>
              <w:t>среднее общее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1.5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по каждой реализуемой общеобразовательной программе:</w:t>
            </w:r>
          </w:p>
          <w:p w:rsidR="00DE5275" w:rsidRDefault="00DE5275" w:rsidP="004D5DCB">
            <w:pPr>
              <w:jc w:val="both"/>
            </w:pPr>
            <w:r>
              <w:t>начального общего образования</w:t>
            </w:r>
          </w:p>
          <w:p w:rsidR="00DE5275" w:rsidRDefault="00DE5275" w:rsidP="004D5DCB">
            <w:pPr>
              <w:jc w:val="both"/>
            </w:pPr>
            <w:r>
              <w:t>основного общего образования</w:t>
            </w:r>
          </w:p>
          <w:p w:rsidR="00DE5275" w:rsidRDefault="00DE5275" w:rsidP="004D5DCB">
            <w:pPr>
              <w:jc w:val="both"/>
            </w:pPr>
            <w:r>
              <w:t>среднего общего образования</w:t>
            </w:r>
          </w:p>
        </w:tc>
        <w:tc>
          <w:tcPr>
            <w:tcW w:w="2375" w:type="dxa"/>
            <w:vAlign w:val="center"/>
          </w:tcPr>
          <w:p w:rsidR="00DE5275" w:rsidRDefault="00DE5275" w:rsidP="004D5DCB"/>
          <w:p w:rsidR="00DE5275" w:rsidRDefault="00DE5275" w:rsidP="004D5DCB"/>
          <w:p w:rsidR="00DE5275" w:rsidRDefault="00DE5275" w:rsidP="004D5DCB">
            <w:r>
              <w:t>15 чел. - 34%</w:t>
            </w:r>
          </w:p>
          <w:p w:rsidR="00DE5275" w:rsidRDefault="00DE5275" w:rsidP="004D5DCB">
            <w:r>
              <w:t>26 чел. - 59%</w:t>
            </w:r>
          </w:p>
          <w:p w:rsidR="00DE5275" w:rsidRDefault="00DE5275" w:rsidP="004D5DCB">
            <w:r>
              <w:t xml:space="preserve">3 </w:t>
            </w:r>
            <w:r w:rsidR="00E73BFE">
              <w:t xml:space="preserve">  чел. </w:t>
            </w:r>
            <w:r>
              <w:t>- 7%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1.6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Количество/доля обучающихся по программам углубле</w:t>
            </w:r>
            <w:r>
              <w:t>н</w:t>
            </w:r>
            <w:r>
              <w:t>ного изучения отдельных предметов</w:t>
            </w:r>
          </w:p>
        </w:tc>
        <w:tc>
          <w:tcPr>
            <w:tcW w:w="2375" w:type="dxa"/>
            <w:vAlign w:val="center"/>
          </w:tcPr>
          <w:p w:rsidR="00DE5275" w:rsidRDefault="00DE5275" w:rsidP="004D5DCB">
            <w:r>
              <w:t>0</w:t>
            </w:r>
            <w:r w:rsidR="00E73BFE">
              <w:t xml:space="preserve"> </w:t>
            </w:r>
            <w:r>
              <w:t>чел.</w:t>
            </w:r>
            <w:r w:rsidR="00E73BFE">
              <w:t xml:space="preserve"> -</w:t>
            </w:r>
            <w:r>
              <w:t xml:space="preserve"> 0/%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1.7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 xml:space="preserve">Количество/доля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профильн</w:t>
            </w:r>
            <w:r>
              <w:t>о</w:t>
            </w:r>
            <w:r>
              <w:t>го обучения</w:t>
            </w:r>
          </w:p>
        </w:tc>
        <w:tc>
          <w:tcPr>
            <w:tcW w:w="2375" w:type="dxa"/>
            <w:vAlign w:val="center"/>
          </w:tcPr>
          <w:p w:rsidR="00DE5275" w:rsidRDefault="00DE5275" w:rsidP="00E73BFE">
            <w:r>
              <w:t>0</w:t>
            </w:r>
            <w:r w:rsidR="00E73BFE">
              <w:t xml:space="preserve"> </w:t>
            </w:r>
            <w:r>
              <w:t>чел.</w:t>
            </w:r>
            <w:r w:rsidR="00E73BFE">
              <w:t xml:space="preserve"> -</w:t>
            </w:r>
            <w:r>
              <w:t xml:space="preserve"> 0%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1.8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Доля обучающихся с использованием дистанционных о</w:t>
            </w:r>
            <w:r>
              <w:t>б</w:t>
            </w:r>
            <w:r>
              <w:t>разовательных технологий</w:t>
            </w:r>
          </w:p>
        </w:tc>
        <w:tc>
          <w:tcPr>
            <w:tcW w:w="2375" w:type="dxa"/>
            <w:vAlign w:val="center"/>
          </w:tcPr>
          <w:p w:rsidR="00DE5275" w:rsidRDefault="00DE5275" w:rsidP="004D5DCB">
            <w:r>
              <w:t>0 чел.</w:t>
            </w:r>
            <w:r w:rsidR="00E73BFE">
              <w:t xml:space="preserve"> - 0</w:t>
            </w:r>
            <w:r>
              <w:t>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DE5275" w:rsidRPr="004D5DCB" w:rsidRDefault="00DE5275" w:rsidP="004D5DCB">
            <w:pPr>
              <w:jc w:val="both"/>
              <w:rPr>
                <w:b/>
              </w:rPr>
            </w:pPr>
            <w:r w:rsidRPr="004D5DCB">
              <w:rPr>
                <w:b/>
              </w:rPr>
              <w:t xml:space="preserve">Образовательные результаты </w:t>
            </w:r>
            <w:proofErr w:type="gramStart"/>
            <w:r w:rsidRPr="004D5DCB">
              <w:rPr>
                <w:b/>
              </w:rPr>
              <w:t>обучающихся</w:t>
            </w:r>
            <w:proofErr w:type="gramEnd"/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2.1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Результаты промежуточной аттестации за учебный год</w:t>
            </w:r>
          </w:p>
        </w:tc>
        <w:tc>
          <w:tcPr>
            <w:tcW w:w="2375" w:type="dxa"/>
            <w:vAlign w:val="center"/>
          </w:tcPr>
          <w:p w:rsidR="00DE5275" w:rsidRDefault="00DE5275" w:rsidP="004D5DCB"/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2.1.1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Общая успеваемость</w:t>
            </w:r>
          </w:p>
        </w:tc>
        <w:tc>
          <w:tcPr>
            <w:tcW w:w="2375" w:type="dxa"/>
            <w:vAlign w:val="center"/>
          </w:tcPr>
          <w:p w:rsidR="00DE5275" w:rsidRDefault="00E73BFE" w:rsidP="004D5DCB">
            <w:r w:rsidRPr="00E73BFE">
              <w:t>95,5</w:t>
            </w:r>
            <w:r w:rsidR="00DE5275" w:rsidRPr="00E73BFE">
              <w:t>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2.1.2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Количество/доля обучающихся, успевающих на «4» и «5»</w:t>
            </w:r>
          </w:p>
        </w:tc>
        <w:tc>
          <w:tcPr>
            <w:tcW w:w="2375" w:type="dxa"/>
            <w:vAlign w:val="center"/>
          </w:tcPr>
          <w:p w:rsidR="00DE5275" w:rsidRDefault="00E73BFE" w:rsidP="004D5DCB">
            <w:r>
              <w:t>12 чел. – 27,3%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2.2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Результаты государственной итоговой аттестации по обяз</w:t>
            </w:r>
            <w:r>
              <w:t>а</w:t>
            </w:r>
            <w:r>
              <w:t>тельным предметам: средний балл ЕГЭ</w:t>
            </w:r>
          </w:p>
        </w:tc>
        <w:tc>
          <w:tcPr>
            <w:tcW w:w="2375" w:type="dxa"/>
            <w:vAlign w:val="center"/>
          </w:tcPr>
          <w:p w:rsidR="00DE5275" w:rsidRDefault="00DE5275" w:rsidP="004D5DCB"/>
        </w:tc>
      </w:tr>
      <w:tr w:rsidR="00DE5275" w:rsidTr="00E73BFE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2.2.1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9 класс (русский язык)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5275" w:rsidRDefault="00E73BFE" w:rsidP="00E73BFE">
            <w:r>
              <w:t>4</w:t>
            </w:r>
            <w:r>
              <w:t xml:space="preserve"> чел. – </w:t>
            </w:r>
            <w:r>
              <w:t>100</w:t>
            </w:r>
            <w:r>
              <w:t>%</w:t>
            </w:r>
          </w:p>
        </w:tc>
      </w:tr>
      <w:tr w:rsidR="00DE5275" w:rsidTr="00E73BFE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2.2.2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9 класс (математика)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5275" w:rsidRDefault="00E73BFE" w:rsidP="00E73BFE">
            <w:r>
              <w:t>4</w:t>
            </w:r>
            <w:r>
              <w:t xml:space="preserve"> чел. – </w:t>
            </w:r>
            <w:r>
              <w:t>100</w:t>
            </w:r>
            <w:r>
              <w:t>%</w:t>
            </w:r>
          </w:p>
        </w:tc>
      </w:tr>
      <w:tr w:rsidR="00DE5275" w:rsidTr="00E73BFE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2.2.3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11 класс (русский язык)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5275" w:rsidRDefault="00E73BFE" w:rsidP="004D5DCB">
            <w:r>
              <w:t>0 чел. - 0%</w:t>
            </w:r>
          </w:p>
        </w:tc>
      </w:tr>
      <w:tr w:rsidR="00DE5275" w:rsidTr="00E73BFE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2.2.4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11 класс (математика)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E5275" w:rsidRDefault="00E73BFE" w:rsidP="004D5DCB">
            <w:r>
              <w:t>0 чел. - 0%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lastRenderedPageBreak/>
              <w:t>2.3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Результаты государственной итоговой аттестации по обяз</w:t>
            </w:r>
            <w:r>
              <w:t>а</w:t>
            </w:r>
            <w:r>
              <w:t>тельным предметам: количество и доля выпускников, п</w:t>
            </w:r>
            <w:r>
              <w:t>о</w:t>
            </w:r>
            <w:r>
              <w:t>лучивших результаты ниже установленного минимального количества баллов ЕГЭ</w:t>
            </w:r>
          </w:p>
        </w:tc>
        <w:tc>
          <w:tcPr>
            <w:tcW w:w="2375" w:type="dxa"/>
            <w:vAlign w:val="center"/>
          </w:tcPr>
          <w:p w:rsidR="00DE5275" w:rsidRDefault="00DE5275" w:rsidP="004D5DCB"/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2.3.1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9 класс (русский язык)</w:t>
            </w:r>
          </w:p>
        </w:tc>
        <w:tc>
          <w:tcPr>
            <w:tcW w:w="2375" w:type="dxa"/>
            <w:vAlign w:val="center"/>
          </w:tcPr>
          <w:p w:rsidR="00DE5275" w:rsidRDefault="00794F8F" w:rsidP="004D5DCB">
            <w:r>
              <w:t xml:space="preserve">0 чел. - </w:t>
            </w:r>
            <w:r w:rsidR="00DE5275">
              <w:t>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2.3.2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9 класс (математика)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 w:rsidRPr="00841DED"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2.3.3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11 класс (русский язык)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 w:rsidRPr="00841DED"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2.3.4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11 класс (математика)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 w:rsidRPr="00841DED">
              <w:t>0 чел. - 0%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DE5275" w:rsidP="004D5DCB">
            <w:pPr>
              <w:rPr>
                <w:b/>
              </w:rPr>
            </w:pPr>
            <w:r w:rsidRPr="004D5DCB">
              <w:rPr>
                <w:b/>
              </w:rPr>
              <w:t>2.4</w:t>
            </w:r>
          </w:p>
        </w:tc>
        <w:tc>
          <w:tcPr>
            <w:tcW w:w="6379" w:type="dxa"/>
            <w:vAlign w:val="center"/>
          </w:tcPr>
          <w:p w:rsidR="00DE5275" w:rsidRDefault="00DE5275" w:rsidP="004D5DCB">
            <w:pPr>
              <w:jc w:val="both"/>
            </w:pPr>
            <w: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375" w:type="dxa"/>
            <w:vAlign w:val="center"/>
          </w:tcPr>
          <w:p w:rsidR="00DE5275" w:rsidRDefault="00DE5275" w:rsidP="004D5DCB"/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2.4.1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9 класс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 w:rsidRPr="003933F8"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2.4.2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11 класс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 w:rsidRPr="003933F8">
              <w:t>0 чел. - 0%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2.5</w:t>
            </w:r>
          </w:p>
        </w:tc>
        <w:tc>
          <w:tcPr>
            <w:tcW w:w="6379" w:type="dxa"/>
            <w:vAlign w:val="center"/>
          </w:tcPr>
          <w:p w:rsidR="00DE5275" w:rsidRDefault="00794F8F" w:rsidP="004D5DCB">
            <w:pPr>
              <w:jc w:val="both"/>
            </w:pPr>
            <w:r>
              <w:t>Количество/доля выпускников-медалистов</w:t>
            </w:r>
          </w:p>
        </w:tc>
        <w:tc>
          <w:tcPr>
            <w:tcW w:w="2375" w:type="dxa"/>
            <w:vAlign w:val="center"/>
          </w:tcPr>
          <w:p w:rsidR="00DE5275" w:rsidRDefault="00794F8F" w:rsidP="004D5DCB">
            <w:r>
              <w:t>0 чел. - 0%</w:t>
            </w:r>
          </w:p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2.6</w:t>
            </w:r>
          </w:p>
        </w:tc>
        <w:tc>
          <w:tcPr>
            <w:tcW w:w="6379" w:type="dxa"/>
            <w:vAlign w:val="center"/>
          </w:tcPr>
          <w:p w:rsidR="00DE5275" w:rsidRDefault="00794F8F" w:rsidP="004D5DCB">
            <w:pPr>
              <w:jc w:val="both"/>
            </w:pPr>
            <w:r>
              <w:t>Результаты участия обучающихся в олимпиадах, смотрах, конкурсах</w:t>
            </w:r>
          </w:p>
        </w:tc>
        <w:tc>
          <w:tcPr>
            <w:tcW w:w="2375" w:type="dxa"/>
            <w:vAlign w:val="center"/>
          </w:tcPr>
          <w:p w:rsidR="00DE5275" w:rsidRDefault="00DE5275" w:rsidP="004D5DCB"/>
        </w:tc>
      </w:tr>
      <w:tr w:rsidR="00DE5275" w:rsidTr="004D5DCB">
        <w:trPr>
          <w:trHeight w:val="510"/>
        </w:trPr>
        <w:tc>
          <w:tcPr>
            <w:tcW w:w="817" w:type="dxa"/>
            <w:vAlign w:val="center"/>
          </w:tcPr>
          <w:p w:rsidR="00DE5275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2.6.1</w:t>
            </w:r>
          </w:p>
        </w:tc>
        <w:tc>
          <w:tcPr>
            <w:tcW w:w="6379" w:type="dxa"/>
            <w:vAlign w:val="center"/>
          </w:tcPr>
          <w:p w:rsidR="00DE5275" w:rsidRDefault="00794F8F" w:rsidP="004D5DCB">
            <w:pPr>
              <w:jc w:val="both"/>
            </w:pPr>
            <w:r>
              <w:t>Количество/доля обучающихся, принявших участие в ра</w:t>
            </w:r>
            <w:r>
              <w:t>з</w:t>
            </w:r>
            <w:r>
              <w:t>личных олимпиадах, смотрах, конкурсах</w:t>
            </w:r>
          </w:p>
        </w:tc>
        <w:tc>
          <w:tcPr>
            <w:tcW w:w="2375" w:type="dxa"/>
            <w:vAlign w:val="center"/>
          </w:tcPr>
          <w:p w:rsidR="00DE5275" w:rsidRDefault="00794F8F" w:rsidP="004D5DCB">
            <w:r>
              <w:t>29 чел. - 66%</w:t>
            </w:r>
          </w:p>
        </w:tc>
      </w:tr>
      <w:tr w:rsidR="00794F8F" w:rsidTr="00E73BFE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2.6.2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обучающихся - победителей и призеров олимпиад, смотров, конкурсов, из них:</w:t>
            </w:r>
          </w:p>
          <w:p w:rsidR="00794F8F" w:rsidRDefault="00794F8F" w:rsidP="004D5DCB">
            <w:pPr>
              <w:jc w:val="both"/>
            </w:pPr>
            <w:r>
              <w:t>регионального уровня</w:t>
            </w:r>
          </w:p>
          <w:p w:rsidR="00794F8F" w:rsidRDefault="00794F8F" w:rsidP="004D5DCB">
            <w:pPr>
              <w:jc w:val="both"/>
            </w:pPr>
            <w:r>
              <w:t>федерального уровня</w:t>
            </w:r>
          </w:p>
          <w:p w:rsidR="00794F8F" w:rsidRDefault="00794F8F" w:rsidP="004D5DCB">
            <w:pPr>
              <w:jc w:val="both"/>
            </w:pPr>
            <w:r>
              <w:t>международного уровня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E73BFE" w:rsidRDefault="00E73BFE" w:rsidP="00E73BFE"/>
          <w:p w:rsidR="00E73BFE" w:rsidRDefault="00E73BFE" w:rsidP="00E73BFE"/>
          <w:p w:rsidR="00E73BFE" w:rsidRDefault="00E73BFE" w:rsidP="00E73BFE">
            <w:r>
              <w:t>1</w:t>
            </w:r>
            <w:r>
              <w:t xml:space="preserve"> чел. - 0,03</w:t>
            </w:r>
            <w:r>
              <w:t>%</w:t>
            </w:r>
          </w:p>
          <w:p w:rsidR="00E73BFE" w:rsidRDefault="00E73BFE" w:rsidP="00E73BFE">
            <w:r>
              <w:t>1</w:t>
            </w:r>
            <w:r>
              <w:t xml:space="preserve"> чел. </w:t>
            </w:r>
            <w:r>
              <w:t>-</w:t>
            </w:r>
            <w:r>
              <w:t xml:space="preserve"> </w:t>
            </w:r>
            <w:r>
              <w:t>0,03</w:t>
            </w:r>
            <w:r>
              <w:t>%</w:t>
            </w:r>
          </w:p>
          <w:p w:rsidR="00794F8F" w:rsidRDefault="00E73BFE" w:rsidP="00E73BFE">
            <w:r>
              <w:t>0</w:t>
            </w:r>
            <w:r>
              <w:t xml:space="preserve"> чел. - </w:t>
            </w:r>
            <w:r>
              <w:t>0</w:t>
            </w:r>
            <w:r>
              <w:t>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94F8F" w:rsidRPr="004D5DCB" w:rsidRDefault="00794F8F" w:rsidP="004D5DCB">
            <w:pPr>
              <w:jc w:val="both"/>
              <w:rPr>
                <w:b/>
              </w:rPr>
            </w:pPr>
            <w:r w:rsidRPr="004D5DCB">
              <w:rPr>
                <w:b/>
              </w:rPr>
              <w:t>Кадровое обеспечение учебного процесса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3.1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Общая численность педагогических работников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10 чел.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3.2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4 чел. - 40%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3.2.1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непедагогическое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3.3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6 чел. - 60%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3.3.1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непедагогическое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3.4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педагогических работников, которым по результатам аттестации присвоена квалификационная кат</w:t>
            </w:r>
            <w:r>
              <w:t>е</w:t>
            </w:r>
            <w:r>
              <w:t>гория, из них: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4 чел. - 40%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3.4.1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высшая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3.4.2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первая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4 чел. - 40%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3.5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педагогических работников, педагогич</w:t>
            </w:r>
            <w:r>
              <w:t>е</w:t>
            </w:r>
            <w:r>
              <w:t>ский стаж работы которых составляет:</w:t>
            </w:r>
          </w:p>
        </w:tc>
        <w:tc>
          <w:tcPr>
            <w:tcW w:w="2375" w:type="dxa"/>
            <w:vAlign w:val="center"/>
          </w:tcPr>
          <w:p w:rsidR="00794F8F" w:rsidRDefault="00794F8F" w:rsidP="004D5DCB"/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3.5.1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до 5 лет, в том числе молодых специалистов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2 чел. - 20%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3.5.2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свыше 30 лет</w:t>
            </w:r>
          </w:p>
        </w:tc>
        <w:tc>
          <w:tcPr>
            <w:tcW w:w="2375" w:type="dxa"/>
            <w:vAlign w:val="center"/>
          </w:tcPr>
          <w:p w:rsidR="00794F8F" w:rsidRPr="00794F8F" w:rsidRDefault="00E73BFE" w:rsidP="004D5DCB">
            <w:pPr>
              <w:rPr>
                <w:highlight w:val="yellow"/>
              </w:rPr>
            </w:pPr>
            <w:r w:rsidRPr="00E73BFE">
              <w:t>8</w:t>
            </w:r>
            <w:r w:rsidR="00794F8F" w:rsidRPr="00E73BFE">
              <w:t xml:space="preserve">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lastRenderedPageBreak/>
              <w:t>3.6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педагогических работников в возрасте до 30 лет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1 чел. - 10%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3.7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Количество/доля педагогических работников в возрасте от 55 лет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 w:rsidRPr="00E73BFE">
              <w:t>0 чел. - 0%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3.8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proofErr w:type="gramStart"/>
            <w:r>
              <w:t>Количество/доля педагогических работников и управле</w:t>
            </w:r>
            <w:r>
              <w:t>н</w:t>
            </w:r>
            <w:r>
              <w:t>ческих кадров, прошедших за последние 5 лет повышение квалификации/переподготовку по профилю осуществля</w:t>
            </w:r>
            <w:r>
              <w:t>е</w:t>
            </w:r>
            <w:r>
              <w:t>мой ими образовательной деятельности в учреждениях высшего профессионального образования, а также в учр</w:t>
            </w:r>
            <w:r>
              <w:t>е</w:t>
            </w:r>
            <w:r>
              <w:t>ждениях системы переподготовки и повышения квалиф</w:t>
            </w:r>
            <w:r>
              <w:t>и</w:t>
            </w:r>
            <w:r>
              <w:t>кации</w:t>
            </w:r>
            <w:proofErr w:type="gramEnd"/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9 чел. - 90%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3.9</w:t>
            </w:r>
          </w:p>
        </w:tc>
        <w:tc>
          <w:tcPr>
            <w:tcW w:w="6379" w:type="dxa"/>
            <w:vAlign w:val="center"/>
          </w:tcPr>
          <w:p w:rsidR="00794F8F" w:rsidRDefault="00794F8F" w:rsidP="004D5DCB">
            <w:pPr>
              <w:jc w:val="both"/>
            </w:pPr>
            <w:r>
              <w:t>Доля педагогических и управленческих кадров, проше</w:t>
            </w:r>
            <w:r>
              <w:t>д</w:t>
            </w:r>
            <w:r>
              <w:t>ших повышение квалификации для работы по ФГОС (в общей численности педагогических и управленческих ка</w:t>
            </w:r>
            <w:r>
              <w:t>д</w:t>
            </w:r>
            <w:r>
              <w:t>ров), в том числе:</w:t>
            </w:r>
          </w:p>
        </w:tc>
        <w:tc>
          <w:tcPr>
            <w:tcW w:w="2375" w:type="dxa"/>
            <w:vAlign w:val="center"/>
          </w:tcPr>
          <w:p w:rsidR="00794F8F" w:rsidRDefault="00794F8F" w:rsidP="004D5DCB">
            <w:r>
              <w:t>9 чел. - 90%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4.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794F8F" w:rsidRPr="004D5DCB" w:rsidRDefault="00794F8F" w:rsidP="004D5DCB">
            <w:pPr>
              <w:jc w:val="both"/>
              <w:rPr>
                <w:b/>
              </w:rPr>
            </w:pPr>
            <w:r w:rsidRPr="004D5DCB">
              <w:rPr>
                <w:b/>
              </w:rPr>
              <w:t>Инфраструктура общеобразовательной организации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4.1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794F8F" w:rsidP="004D5DCB">
            <w:pPr>
              <w:jc w:val="both"/>
            </w:pPr>
            <w:r>
              <w:t>Количество персональных компьютеров в расчете на одн</w:t>
            </w:r>
            <w:r>
              <w:t>о</w:t>
            </w:r>
            <w:r>
              <w:t>го обучающегося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0,14единиц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4.2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794F8F" w:rsidP="004D5DCB">
            <w:pPr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</w:t>
            </w:r>
            <w:r>
              <w:t>б</w:t>
            </w:r>
            <w:r>
              <w:t>лиотечного фонда, состоящих на учете, в расчете на одного обучающегося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23единиц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4.3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794F8F" w:rsidP="004D5DCB">
            <w:pPr>
              <w:jc w:val="both"/>
            </w:pPr>
            <w:r>
              <w:t>Переход образовательной организации на электронный д</w:t>
            </w:r>
            <w:r>
              <w:t>о</w:t>
            </w:r>
            <w:r>
              <w:t>кументооборот/ электронные системы управления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-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794F8F" w:rsidP="004D5DCB">
            <w:pPr>
              <w:rPr>
                <w:b/>
              </w:rPr>
            </w:pPr>
            <w:r w:rsidRPr="004D5DCB">
              <w:rPr>
                <w:b/>
              </w:rPr>
              <w:t>4.4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794F8F" w:rsidP="004D5DCB">
            <w:pPr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-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4D5DCB" w:rsidP="004D5DCB">
            <w:pPr>
              <w:rPr>
                <w:b/>
              </w:rPr>
            </w:pPr>
            <w:r w:rsidRPr="004D5DCB">
              <w:rPr>
                <w:b/>
              </w:rPr>
              <w:t>4.4.1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4D5DCB" w:rsidP="004D5DCB">
            <w:pPr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-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4D5DCB" w:rsidP="004D5DCB">
            <w:pPr>
              <w:rPr>
                <w:b/>
              </w:rPr>
            </w:pPr>
            <w:r w:rsidRPr="004D5DCB">
              <w:rPr>
                <w:b/>
              </w:rPr>
              <w:t>4.4.2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4D5DCB" w:rsidP="004D5DCB">
            <w:pPr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-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4D5DCB" w:rsidP="004D5DCB">
            <w:pPr>
              <w:rPr>
                <w:b/>
              </w:rPr>
            </w:pPr>
            <w:r w:rsidRPr="004D5DCB">
              <w:rPr>
                <w:b/>
              </w:rPr>
              <w:t>4.4.3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4D5DCB" w:rsidP="004D5DCB">
            <w:pPr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-</w:t>
            </w:r>
          </w:p>
        </w:tc>
      </w:tr>
      <w:tr w:rsidR="00794F8F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794F8F" w:rsidRPr="004D5DCB" w:rsidRDefault="004D5DCB" w:rsidP="004D5DCB">
            <w:pPr>
              <w:rPr>
                <w:b/>
              </w:rPr>
            </w:pPr>
            <w:r w:rsidRPr="004D5DCB">
              <w:rPr>
                <w:b/>
              </w:rPr>
              <w:t>4.4.4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94F8F" w:rsidRDefault="004D5DCB" w:rsidP="004D5DCB">
            <w:pPr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794F8F" w:rsidRDefault="004D5DCB" w:rsidP="004D5DCB">
            <w:r>
              <w:t>-</w:t>
            </w:r>
          </w:p>
        </w:tc>
      </w:tr>
      <w:tr w:rsidR="004D5DCB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4D5DCB" w:rsidRPr="004D5DCB" w:rsidRDefault="004D5DCB" w:rsidP="004D5DCB">
            <w:pPr>
              <w:rPr>
                <w:b/>
              </w:rPr>
            </w:pPr>
            <w:r w:rsidRPr="004D5DCB">
              <w:rPr>
                <w:b/>
              </w:rPr>
              <w:t>4.4.5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D5DCB" w:rsidRDefault="004D5DCB" w:rsidP="004D5DCB">
            <w:pPr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4D5DCB" w:rsidRDefault="004D5DCB" w:rsidP="004D5DCB">
            <w:r>
              <w:t>-</w:t>
            </w:r>
          </w:p>
        </w:tc>
      </w:tr>
      <w:tr w:rsidR="004D5DCB" w:rsidTr="004D5DCB">
        <w:trPr>
          <w:trHeight w:val="510"/>
        </w:trPr>
        <w:tc>
          <w:tcPr>
            <w:tcW w:w="817" w:type="dxa"/>
            <w:shd w:val="clear" w:color="auto" w:fill="FFFFFF" w:themeFill="background1"/>
            <w:vAlign w:val="center"/>
          </w:tcPr>
          <w:p w:rsidR="004D5DCB" w:rsidRPr="004D5DCB" w:rsidRDefault="004D5DCB" w:rsidP="004D5DCB">
            <w:pPr>
              <w:rPr>
                <w:b/>
              </w:rPr>
            </w:pPr>
            <w:r w:rsidRPr="004D5DCB">
              <w:rPr>
                <w:b/>
              </w:rPr>
              <w:t>4.5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4D5DCB" w:rsidRDefault="004D5DCB" w:rsidP="004D5DCB">
            <w:pPr>
              <w:jc w:val="both"/>
            </w:pPr>
            <w:r>
              <w:t>Количество/доля обучающихся, которым обеспечена во</w:t>
            </w:r>
            <w:r>
              <w:t>з</w:t>
            </w:r>
            <w:r>
              <w:t>можность пользоваться широкополосным Интернетом (не менее 2 Мб/с)</w:t>
            </w: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4D5DCB" w:rsidRDefault="004D5DCB" w:rsidP="004D5DCB">
            <w:r>
              <w:t>44 чел. - 100%</w:t>
            </w:r>
          </w:p>
        </w:tc>
      </w:tr>
    </w:tbl>
    <w:p w:rsidR="00AB0E3A" w:rsidRDefault="00DE5275" w:rsidP="004D5DCB">
      <w:r>
        <w:tab/>
      </w:r>
    </w:p>
    <w:sectPr w:rsidR="00AB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7"/>
    <w:rsid w:val="00182AEB"/>
    <w:rsid w:val="00283D84"/>
    <w:rsid w:val="003C7AB7"/>
    <w:rsid w:val="0045762A"/>
    <w:rsid w:val="004D5DCB"/>
    <w:rsid w:val="00794F8F"/>
    <w:rsid w:val="00C778D7"/>
    <w:rsid w:val="00DE5275"/>
    <w:rsid w:val="00E23C32"/>
    <w:rsid w:val="00E73BFE"/>
    <w:rsid w:val="00F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8D7"/>
    <w:pPr>
      <w:keepNext/>
      <w:spacing w:line="360" w:lineRule="auto"/>
      <w:jc w:val="center"/>
      <w:outlineLvl w:val="0"/>
    </w:pPr>
    <w:rPr>
      <w:rFonts w:eastAsiaTheme="majorEastAsia" w:cstheme="majorBidi"/>
      <w:b/>
      <w:kern w:val="28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77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C77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7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78D7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778D7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C778D7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778D7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778D7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сноска"/>
    <w:basedOn w:val="a4"/>
    <w:link w:val="a5"/>
    <w:qFormat/>
    <w:rsid w:val="00C778D7"/>
    <w:pPr>
      <w:widowControl w:val="0"/>
      <w:spacing w:after="200" w:line="276" w:lineRule="auto"/>
      <w:ind w:firstLine="40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А_сноска Знак"/>
    <w:basedOn w:val="a0"/>
    <w:link w:val="a3"/>
    <w:rsid w:val="00C778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6"/>
    <w:uiPriority w:val="99"/>
    <w:semiHidden/>
    <w:unhideWhenUsed/>
    <w:rsid w:val="00C778D7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C778D7"/>
    <w:rPr>
      <w:sz w:val="20"/>
      <w:szCs w:val="20"/>
    </w:rPr>
  </w:style>
  <w:style w:type="paragraph" w:customStyle="1" w:styleId="11">
    <w:name w:val="Стиль1"/>
    <w:basedOn w:val="a"/>
    <w:link w:val="12"/>
    <w:qFormat/>
    <w:rsid w:val="00C778D7"/>
    <w:pPr>
      <w:spacing w:line="360" w:lineRule="auto"/>
      <w:ind w:firstLine="680"/>
      <w:jc w:val="both"/>
    </w:pPr>
    <w:rPr>
      <w:rFonts w:eastAsia="Times New Roman" w:cs="Times New Roman"/>
      <w:sz w:val="28"/>
      <w:szCs w:val="20"/>
    </w:rPr>
  </w:style>
  <w:style w:type="character" w:customStyle="1" w:styleId="12">
    <w:name w:val="Стиль1 Знак"/>
    <w:link w:val="11"/>
    <w:locked/>
    <w:rsid w:val="00C77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C778D7"/>
    <w:pPr>
      <w:ind w:left="720"/>
      <w:contextualSpacing/>
    </w:pPr>
    <w:rPr>
      <w:rFonts w:eastAsia="Times New Roman" w:cs="Times New Roman"/>
    </w:rPr>
  </w:style>
  <w:style w:type="paragraph" w:customStyle="1" w:styleId="a7">
    <w:name w:val="А_основной"/>
    <w:basedOn w:val="a"/>
    <w:link w:val="a8"/>
    <w:uiPriority w:val="99"/>
    <w:qFormat/>
    <w:rsid w:val="00C778D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rsid w:val="00C778D7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Номер 1"/>
    <w:basedOn w:val="1"/>
    <w:qFormat/>
    <w:rsid w:val="00C778D7"/>
    <w:pPr>
      <w:suppressAutoHyphens/>
      <w:autoSpaceDE w:val="0"/>
      <w:autoSpaceDN w:val="0"/>
      <w:adjustRightInd w:val="0"/>
      <w:spacing w:before="360" w:after="240"/>
    </w:pPr>
    <w:rPr>
      <w:rFonts w:eastAsia="Times New Roman" w:cs="Times New Roman"/>
      <w:bCs/>
      <w:kern w:val="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778D7"/>
    <w:rPr>
      <w:rFonts w:ascii="Times New Roman" w:eastAsiaTheme="majorEastAsia" w:hAnsi="Times New Roman" w:cstheme="majorBidi"/>
      <w:b/>
      <w:kern w:val="28"/>
      <w:sz w:val="28"/>
      <w:szCs w:val="28"/>
      <w:u w:val="single"/>
      <w:lang w:val="x-none" w:eastAsia="x-none"/>
    </w:rPr>
  </w:style>
  <w:style w:type="paragraph" w:customStyle="1" w:styleId="21">
    <w:name w:val="Номер 2"/>
    <w:basedOn w:val="3"/>
    <w:qFormat/>
    <w:rsid w:val="00C778D7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C778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C778D7"/>
    <w:pPr>
      <w:spacing w:after="200"/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a9">
    <w:name w:val="НОМЕРА"/>
    <w:basedOn w:val="aa"/>
    <w:link w:val="ab"/>
    <w:uiPriority w:val="99"/>
    <w:qFormat/>
    <w:rsid w:val="00C778D7"/>
    <w:pPr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9"/>
    <w:uiPriority w:val="99"/>
    <w:rsid w:val="00C778D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C778D7"/>
    <w:rPr>
      <w:rFonts w:cs="Times New Roman"/>
    </w:rPr>
  </w:style>
  <w:style w:type="character" w:customStyle="1" w:styleId="20">
    <w:name w:val="Заголовок 2 Знак"/>
    <w:basedOn w:val="a0"/>
    <w:link w:val="2"/>
    <w:rsid w:val="00C77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8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8D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78D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778D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778D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778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C778D7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Title"/>
    <w:basedOn w:val="a"/>
    <w:link w:val="ae"/>
    <w:qFormat/>
    <w:rsid w:val="00C778D7"/>
    <w:pPr>
      <w:jc w:val="center"/>
    </w:pPr>
    <w:rPr>
      <w:rFonts w:eastAsia="Times New Roman" w:cs="Times New Roman"/>
      <w:sz w:val="28"/>
    </w:rPr>
  </w:style>
  <w:style w:type="character" w:customStyle="1" w:styleId="ae">
    <w:name w:val="Название Знак"/>
    <w:basedOn w:val="a0"/>
    <w:link w:val="ad"/>
    <w:rsid w:val="00C778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C778D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basedOn w:val="a0"/>
    <w:link w:val="af"/>
    <w:rsid w:val="00C778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C778D7"/>
    <w:rPr>
      <w:b/>
      <w:bCs/>
    </w:rPr>
  </w:style>
  <w:style w:type="character" w:styleId="af2">
    <w:name w:val="Emphasis"/>
    <w:basedOn w:val="a0"/>
    <w:uiPriority w:val="20"/>
    <w:qFormat/>
    <w:rsid w:val="00C778D7"/>
    <w:rPr>
      <w:rFonts w:cs="Times New Roman"/>
      <w:i/>
      <w:iCs/>
    </w:rPr>
  </w:style>
  <w:style w:type="paragraph" w:styleId="af3">
    <w:name w:val="No Spacing"/>
    <w:aliases w:val="основа"/>
    <w:link w:val="af4"/>
    <w:uiPriority w:val="1"/>
    <w:qFormat/>
    <w:rsid w:val="00C778D7"/>
    <w:pPr>
      <w:spacing w:after="0" w:line="240" w:lineRule="auto"/>
    </w:pPr>
  </w:style>
  <w:style w:type="character" w:customStyle="1" w:styleId="af4">
    <w:name w:val="Без интервала Знак"/>
    <w:aliases w:val="основа Знак"/>
    <w:link w:val="af3"/>
    <w:uiPriority w:val="1"/>
    <w:locked/>
    <w:rsid w:val="00C778D7"/>
  </w:style>
  <w:style w:type="paragraph" w:styleId="af5">
    <w:name w:val="List Paragraph"/>
    <w:basedOn w:val="a"/>
    <w:link w:val="af6"/>
    <w:uiPriority w:val="34"/>
    <w:qFormat/>
    <w:rsid w:val="00C778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78D7"/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C778D7"/>
    <w:rPr>
      <w:rFonts w:asciiTheme="minorHAnsi" w:eastAsiaTheme="minorEastAsia" w:hAnsiTheme="minorHAnsi"/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778D7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C778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C778D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9">
    <w:name w:val="Subtle Emphasis"/>
    <w:uiPriority w:val="19"/>
    <w:qFormat/>
    <w:rsid w:val="00C778D7"/>
    <w:rPr>
      <w:i/>
      <w:iCs/>
      <w:color w:val="808080"/>
    </w:rPr>
  </w:style>
  <w:style w:type="character" w:styleId="afa">
    <w:name w:val="Intense Emphasis"/>
    <w:uiPriority w:val="21"/>
    <w:qFormat/>
    <w:rsid w:val="00C778D7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C778D7"/>
    <w:rPr>
      <w:smallCaps/>
      <w:color w:val="C0504D"/>
      <w:u w:val="single"/>
    </w:rPr>
  </w:style>
  <w:style w:type="character" w:styleId="afc">
    <w:name w:val="Intense Reference"/>
    <w:uiPriority w:val="32"/>
    <w:qFormat/>
    <w:rsid w:val="00C778D7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C778D7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778D7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kern w:val="0"/>
      <w:u w:val="none"/>
      <w:lang w:val="ru-RU" w:eastAsia="en-US"/>
    </w:rPr>
  </w:style>
  <w:style w:type="table" w:styleId="aff">
    <w:name w:val="Table Grid"/>
    <w:basedOn w:val="a1"/>
    <w:uiPriority w:val="59"/>
    <w:rsid w:val="00DE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8D7"/>
    <w:pPr>
      <w:keepNext/>
      <w:spacing w:line="360" w:lineRule="auto"/>
      <w:jc w:val="center"/>
      <w:outlineLvl w:val="0"/>
    </w:pPr>
    <w:rPr>
      <w:rFonts w:eastAsiaTheme="majorEastAsia" w:cstheme="majorBidi"/>
      <w:b/>
      <w:kern w:val="28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77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C77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78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778D7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778D7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C778D7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C778D7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778D7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сноска"/>
    <w:basedOn w:val="a4"/>
    <w:link w:val="a5"/>
    <w:qFormat/>
    <w:rsid w:val="00C778D7"/>
    <w:pPr>
      <w:widowControl w:val="0"/>
      <w:spacing w:after="200" w:line="276" w:lineRule="auto"/>
      <w:ind w:firstLine="40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А_сноска Знак"/>
    <w:basedOn w:val="a0"/>
    <w:link w:val="a3"/>
    <w:rsid w:val="00C778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6"/>
    <w:uiPriority w:val="99"/>
    <w:semiHidden/>
    <w:unhideWhenUsed/>
    <w:rsid w:val="00C778D7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C778D7"/>
    <w:rPr>
      <w:sz w:val="20"/>
      <w:szCs w:val="20"/>
    </w:rPr>
  </w:style>
  <w:style w:type="paragraph" w:customStyle="1" w:styleId="11">
    <w:name w:val="Стиль1"/>
    <w:basedOn w:val="a"/>
    <w:link w:val="12"/>
    <w:qFormat/>
    <w:rsid w:val="00C778D7"/>
    <w:pPr>
      <w:spacing w:line="360" w:lineRule="auto"/>
      <w:ind w:firstLine="680"/>
      <w:jc w:val="both"/>
    </w:pPr>
    <w:rPr>
      <w:rFonts w:eastAsia="Times New Roman" w:cs="Times New Roman"/>
      <w:sz w:val="28"/>
      <w:szCs w:val="20"/>
    </w:rPr>
  </w:style>
  <w:style w:type="character" w:customStyle="1" w:styleId="12">
    <w:name w:val="Стиль1 Знак"/>
    <w:link w:val="11"/>
    <w:locked/>
    <w:rsid w:val="00C778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C778D7"/>
    <w:pPr>
      <w:ind w:left="720"/>
      <w:contextualSpacing/>
    </w:pPr>
    <w:rPr>
      <w:rFonts w:eastAsia="Times New Roman" w:cs="Times New Roman"/>
    </w:rPr>
  </w:style>
  <w:style w:type="paragraph" w:customStyle="1" w:styleId="a7">
    <w:name w:val="А_основной"/>
    <w:basedOn w:val="a"/>
    <w:link w:val="a8"/>
    <w:uiPriority w:val="99"/>
    <w:qFormat/>
    <w:rsid w:val="00C778D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rsid w:val="00C778D7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Номер 1"/>
    <w:basedOn w:val="1"/>
    <w:qFormat/>
    <w:rsid w:val="00C778D7"/>
    <w:pPr>
      <w:suppressAutoHyphens/>
      <w:autoSpaceDE w:val="0"/>
      <w:autoSpaceDN w:val="0"/>
      <w:adjustRightInd w:val="0"/>
      <w:spacing w:before="360" w:after="240"/>
    </w:pPr>
    <w:rPr>
      <w:rFonts w:eastAsia="Times New Roman" w:cs="Times New Roman"/>
      <w:bCs/>
      <w:kern w:val="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778D7"/>
    <w:rPr>
      <w:rFonts w:ascii="Times New Roman" w:eastAsiaTheme="majorEastAsia" w:hAnsi="Times New Roman" w:cstheme="majorBidi"/>
      <w:b/>
      <w:kern w:val="28"/>
      <w:sz w:val="28"/>
      <w:szCs w:val="28"/>
      <w:u w:val="single"/>
      <w:lang w:val="x-none" w:eastAsia="x-none"/>
    </w:rPr>
  </w:style>
  <w:style w:type="paragraph" w:customStyle="1" w:styleId="21">
    <w:name w:val="Номер 2"/>
    <w:basedOn w:val="3"/>
    <w:qFormat/>
    <w:rsid w:val="00C778D7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C778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qFormat/>
    <w:rsid w:val="00C778D7"/>
    <w:pPr>
      <w:spacing w:after="200"/>
      <w:ind w:left="720"/>
      <w:contextualSpacing/>
    </w:pPr>
    <w:rPr>
      <w:rFonts w:ascii="Cambria" w:eastAsia="Times New Roman" w:hAnsi="Cambria" w:cs="Times New Roman"/>
      <w:lang w:eastAsia="en-US"/>
    </w:rPr>
  </w:style>
  <w:style w:type="paragraph" w:customStyle="1" w:styleId="a9">
    <w:name w:val="НОМЕРА"/>
    <w:basedOn w:val="aa"/>
    <w:link w:val="ab"/>
    <w:uiPriority w:val="99"/>
    <w:qFormat/>
    <w:rsid w:val="00C778D7"/>
    <w:pPr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9"/>
    <w:uiPriority w:val="99"/>
    <w:rsid w:val="00C778D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C778D7"/>
    <w:rPr>
      <w:rFonts w:cs="Times New Roman"/>
    </w:rPr>
  </w:style>
  <w:style w:type="character" w:customStyle="1" w:styleId="20">
    <w:name w:val="Заголовок 2 Знак"/>
    <w:basedOn w:val="a0"/>
    <w:link w:val="2"/>
    <w:rsid w:val="00C77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8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78D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78D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778D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778D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778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C778D7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Title"/>
    <w:basedOn w:val="a"/>
    <w:link w:val="ae"/>
    <w:qFormat/>
    <w:rsid w:val="00C778D7"/>
    <w:pPr>
      <w:jc w:val="center"/>
    </w:pPr>
    <w:rPr>
      <w:rFonts w:eastAsia="Times New Roman" w:cs="Times New Roman"/>
      <w:sz w:val="28"/>
    </w:rPr>
  </w:style>
  <w:style w:type="character" w:customStyle="1" w:styleId="ae">
    <w:name w:val="Название Знак"/>
    <w:basedOn w:val="a0"/>
    <w:link w:val="ad"/>
    <w:rsid w:val="00C778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C778D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basedOn w:val="a0"/>
    <w:link w:val="af"/>
    <w:rsid w:val="00C778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C778D7"/>
    <w:rPr>
      <w:b/>
      <w:bCs/>
    </w:rPr>
  </w:style>
  <w:style w:type="character" w:styleId="af2">
    <w:name w:val="Emphasis"/>
    <w:basedOn w:val="a0"/>
    <w:uiPriority w:val="20"/>
    <w:qFormat/>
    <w:rsid w:val="00C778D7"/>
    <w:rPr>
      <w:rFonts w:cs="Times New Roman"/>
      <w:i/>
      <w:iCs/>
    </w:rPr>
  </w:style>
  <w:style w:type="paragraph" w:styleId="af3">
    <w:name w:val="No Spacing"/>
    <w:aliases w:val="основа"/>
    <w:link w:val="af4"/>
    <w:uiPriority w:val="1"/>
    <w:qFormat/>
    <w:rsid w:val="00C778D7"/>
    <w:pPr>
      <w:spacing w:after="0" w:line="240" w:lineRule="auto"/>
    </w:pPr>
  </w:style>
  <w:style w:type="character" w:customStyle="1" w:styleId="af4">
    <w:name w:val="Без интервала Знак"/>
    <w:aliases w:val="основа Знак"/>
    <w:link w:val="af3"/>
    <w:uiPriority w:val="1"/>
    <w:locked/>
    <w:rsid w:val="00C778D7"/>
  </w:style>
  <w:style w:type="paragraph" w:styleId="af5">
    <w:name w:val="List Paragraph"/>
    <w:basedOn w:val="a"/>
    <w:link w:val="af6"/>
    <w:uiPriority w:val="34"/>
    <w:qFormat/>
    <w:rsid w:val="00C778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78D7"/>
    <w:rPr>
      <w:rFonts w:ascii="Calibri" w:eastAsia="Calibri" w:hAnsi="Calibri" w:cs="Times New Roman"/>
    </w:rPr>
  </w:style>
  <w:style w:type="paragraph" w:styleId="22">
    <w:name w:val="Quote"/>
    <w:basedOn w:val="a"/>
    <w:next w:val="a"/>
    <w:link w:val="23"/>
    <w:uiPriority w:val="29"/>
    <w:qFormat/>
    <w:rsid w:val="00C778D7"/>
    <w:rPr>
      <w:rFonts w:asciiTheme="minorHAnsi" w:eastAsiaTheme="minorEastAsia" w:hAnsiTheme="minorHAnsi"/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778D7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C778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8">
    <w:name w:val="Выделенная цитата Знак"/>
    <w:basedOn w:val="a0"/>
    <w:link w:val="af7"/>
    <w:uiPriority w:val="30"/>
    <w:rsid w:val="00C778D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9">
    <w:name w:val="Subtle Emphasis"/>
    <w:uiPriority w:val="19"/>
    <w:qFormat/>
    <w:rsid w:val="00C778D7"/>
    <w:rPr>
      <w:i/>
      <w:iCs/>
      <w:color w:val="808080"/>
    </w:rPr>
  </w:style>
  <w:style w:type="character" w:styleId="afa">
    <w:name w:val="Intense Emphasis"/>
    <w:uiPriority w:val="21"/>
    <w:qFormat/>
    <w:rsid w:val="00C778D7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C778D7"/>
    <w:rPr>
      <w:smallCaps/>
      <w:color w:val="C0504D"/>
      <w:u w:val="single"/>
    </w:rPr>
  </w:style>
  <w:style w:type="character" w:styleId="afc">
    <w:name w:val="Intense Reference"/>
    <w:uiPriority w:val="32"/>
    <w:qFormat/>
    <w:rsid w:val="00C778D7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C778D7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778D7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kern w:val="0"/>
      <w:u w:val="none"/>
      <w:lang w:val="ru-RU" w:eastAsia="en-US"/>
    </w:rPr>
  </w:style>
  <w:style w:type="table" w:styleId="aff">
    <w:name w:val="Table Grid"/>
    <w:basedOn w:val="a1"/>
    <w:uiPriority w:val="59"/>
    <w:rsid w:val="00DE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2017-05-11T22:20:00Z</dcterms:created>
  <dcterms:modified xsi:type="dcterms:W3CDTF">2017-07-02T07:26:00Z</dcterms:modified>
</cp:coreProperties>
</file>